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410"/>
        <w:gridCol w:w="3402"/>
      </w:tblGrid>
      <w:tr w:rsidR="003E1F37" w:rsidRPr="003E1F37" w:rsidTr="00792624">
        <w:tc>
          <w:tcPr>
            <w:tcW w:w="3794" w:type="dxa"/>
          </w:tcPr>
          <w:p w:rsidR="003E1F37" w:rsidRPr="003E1F37" w:rsidRDefault="003E1F37" w:rsidP="003E1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E1F37">
              <w:rPr>
                <w:rFonts w:ascii="Times New Roman" w:hAnsi="Times New Roman" w:cs="Times New Roman"/>
                <w:bCs/>
              </w:rPr>
              <w:t xml:space="preserve">Принято на заседании педагогического совета МБОУ «СОШ </w:t>
            </w:r>
            <w:r w:rsidR="00F85378">
              <w:rPr>
                <w:rFonts w:ascii="Times New Roman" w:hAnsi="Times New Roman" w:cs="Times New Roman"/>
                <w:bCs/>
              </w:rPr>
              <w:t xml:space="preserve">с углубленным изучением отдельных предметов </w:t>
            </w:r>
            <w:r w:rsidR="00F85378" w:rsidRPr="003E1F37">
              <w:rPr>
                <w:rFonts w:ascii="Times New Roman" w:hAnsi="Times New Roman" w:cs="Times New Roman"/>
                <w:bCs/>
              </w:rPr>
              <w:t xml:space="preserve">№18 </w:t>
            </w:r>
            <w:r w:rsidRPr="003E1F37">
              <w:rPr>
                <w:rFonts w:ascii="Times New Roman" w:hAnsi="Times New Roman" w:cs="Times New Roman"/>
                <w:bCs/>
              </w:rPr>
              <w:t>имени А.С. Сергеева» города Курска</w:t>
            </w:r>
          </w:p>
          <w:p w:rsidR="003E1F37" w:rsidRPr="003E1F37" w:rsidRDefault="003E1F37" w:rsidP="003E1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E1F37" w:rsidRPr="003E1F37" w:rsidRDefault="003E1F37" w:rsidP="007926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E1F37">
              <w:rPr>
                <w:rFonts w:ascii="Times New Roman" w:hAnsi="Times New Roman" w:cs="Times New Roman"/>
                <w:bCs/>
              </w:rPr>
              <w:t xml:space="preserve">Протокол от </w:t>
            </w:r>
            <w:r w:rsidR="00792624">
              <w:rPr>
                <w:rFonts w:ascii="Times New Roman" w:hAnsi="Times New Roman" w:cs="Times New Roman"/>
                <w:bCs/>
              </w:rPr>
              <w:t>1</w:t>
            </w:r>
            <w:r w:rsidR="001C58CF">
              <w:rPr>
                <w:rFonts w:ascii="Times New Roman" w:hAnsi="Times New Roman" w:cs="Times New Roman"/>
                <w:bCs/>
              </w:rPr>
              <w:t>9.0</w:t>
            </w:r>
            <w:r w:rsidR="00792624">
              <w:rPr>
                <w:rFonts w:ascii="Times New Roman" w:hAnsi="Times New Roman" w:cs="Times New Roman"/>
                <w:bCs/>
              </w:rPr>
              <w:t>3</w:t>
            </w:r>
            <w:r w:rsidR="001C58CF">
              <w:rPr>
                <w:rFonts w:ascii="Times New Roman" w:hAnsi="Times New Roman" w:cs="Times New Roman"/>
                <w:bCs/>
              </w:rPr>
              <w:t>.202</w:t>
            </w:r>
            <w:r w:rsidR="00792624">
              <w:rPr>
                <w:rFonts w:ascii="Times New Roman" w:hAnsi="Times New Roman" w:cs="Times New Roman"/>
                <w:bCs/>
              </w:rPr>
              <w:t>5</w:t>
            </w:r>
            <w:r w:rsidR="001C58CF">
              <w:rPr>
                <w:rFonts w:ascii="Times New Roman" w:hAnsi="Times New Roman" w:cs="Times New Roman"/>
                <w:bCs/>
              </w:rPr>
              <w:t xml:space="preserve"> </w:t>
            </w:r>
            <w:r w:rsidRPr="003E1F37">
              <w:rPr>
                <w:rFonts w:ascii="Times New Roman" w:hAnsi="Times New Roman" w:cs="Times New Roman"/>
                <w:bCs/>
              </w:rPr>
              <w:t>№</w:t>
            </w:r>
            <w:r w:rsidR="001C58CF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2410" w:type="dxa"/>
          </w:tcPr>
          <w:p w:rsidR="003E1F37" w:rsidRPr="003E1F37" w:rsidRDefault="003E1F37" w:rsidP="001C58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402" w:type="dxa"/>
          </w:tcPr>
          <w:p w:rsidR="003E1F37" w:rsidRPr="003E1F37" w:rsidRDefault="003E1F37" w:rsidP="003E1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E1F37">
              <w:rPr>
                <w:rFonts w:ascii="Times New Roman" w:hAnsi="Times New Roman" w:cs="Times New Roman"/>
                <w:bCs/>
              </w:rPr>
              <w:t xml:space="preserve">Утверждено приказом директора МБОУ «СОШ </w:t>
            </w:r>
            <w:r w:rsidR="00F85378">
              <w:rPr>
                <w:rFonts w:ascii="Times New Roman" w:hAnsi="Times New Roman" w:cs="Times New Roman"/>
                <w:bCs/>
              </w:rPr>
              <w:t xml:space="preserve">с углубленным изучением отдельных предметов </w:t>
            </w:r>
            <w:r w:rsidRPr="003E1F37">
              <w:rPr>
                <w:rFonts w:ascii="Times New Roman" w:hAnsi="Times New Roman" w:cs="Times New Roman"/>
                <w:bCs/>
              </w:rPr>
              <w:t xml:space="preserve">№18 имени </w:t>
            </w:r>
            <w:proofErr w:type="spellStart"/>
            <w:r w:rsidRPr="003E1F37">
              <w:rPr>
                <w:rFonts w:ascii="Times New Roman" w:hAnsi="Times New Roman" w:cs="Times New Roman"/>
                <w:bCs/>
              </w:rPr>
              <w:t>А.С.Сергеева</w:t>
            </w:r>
            <w:proofErr w:type="spellEnd"/>
            <w:r w:rsidRPr="003E1F37">
              <w:rPr>
                <w:rFonts w:ascii="Times New Roman" w:hAnsi="Times New Roman" w:cs="Times New Roman"/>
                <w:bCs/>
              </w:rPr>
              <w:t xml:space="preserve">» города Курска от </w:t>
            </w:r>
            <w:r w:rsidR="00792624">
              <w:rPr>
                <w:rFonts w:ascii="Times New Roman" w:hAnsi="Times New Roman" w:cs="Times New Roman"/>
                <w:bCs/>
              </w:rPr>
              <w:t>1</w:t>
            </w:r>
            <w:r w:rsidR="001C58CF">
              <w:rPr>
                <w:rFonts w:ascii="Times New Roman" w:hAnsi="Times New Roman" w:cs="Times New Roman"/>
                <w:bCs/>
              </w:rPr>
              <w:t>9.0</w:t>
            </w:r>
            <w:r w:rsidR="00792624">
              <w:rPr>
                <w:rFonts w:ascii="Times New Roman" w:hAnsi="Times New Roman" w:cs="Times New Roman"/>
                <w:bCs/>
              </w:rPr>
              <w:t>3</w:t>
            </w:r>
            <w:r w:rsidR="001C58CF">
              <w:rPr>
                <w:rFonts w:ascii="Times New Roman" w:hAnsi="Times New Roman" w:cs="Times New Roman"/>
                <w:bCs/>
              </w:rPr>
              <w:t>.202</w:t>
            </w:r>
            <w:r w:rsidR="00792624">
              <w:rPr>
                <w:rFonts w:ascii="Times New Roman" w:hAnsi="Times New Roman" w:cs="Times New Roman"/>
                <w:bCs/>
              </w:rPr>
              <w:t>5</w:t>
            </w:r>
            <w:r w:rsidR="001C58CF">
              <w:rPr>
                <w:rFonts w:ascii="Times New Roman" w:hAnsi="Times New Roman" w:cs="Times New Roman"/>
                <w:bCs/>
              </w:rPr>
              <w:t xml:space="preserve"> г. </w:t>
            </w:r>
          </w:p>
          <w:p w:rsidR="003E1F37" w:rsidRPr="003E1F37" w:rsidRDefault="003E1F37" w:rsidP="003E1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E1F37">
              <w:rPr>
                <w:rFonts w:ascii="Times New Roman" w:hAnsi="Times New Roman" w:cs="Times New Roman"/>
                <w:bCs/>
              </w:rPr>
              <w:t xml:space="preserve">№ </w:t>
            </w:r>
            <w:r w:rsidR="000F1F93">
              <w:rPr>
                <w:rFonts w:ascii="Times New Roman" w:hAnsi="Times New Roman" w:cs="Times New Roman"/>
                <w:bCs/>
              </w:rPr>
              <w:t>46/1</w:t>
            </w:r>
            <w:bookmarkStart w:id="0" w:name="_GoBack"/>
            <w:bookmarkEnd w:id="0"/>
          </w:p>
          <w:p w:rsidR="003E1F37" w:rsidRPr="003E1F37" w:rsidRDefault="003E1F37" w:rsidP="003E1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3E1F37" w:rsidRPr="003E1F37" w:rsidRDefault="003E1F37" w:rsidP="003E1F3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3E1F37">
              <w:rPr>
                <w:rFonts w:ascii="Times New Roman" w:hAnsi="Times New Roman" w:cs="Times New Roman"/>
                <w:bCs/>
              </w:rPr>
              <w:t xml:space="preserve">__________ С.Г. </w:t>
            </w:r>
            <w:proofErr w:type="spellStart"/>
            <w:r w:rsidRPr="003E1F37">
              <w:rPr>
                <w:rFonts w:ascii="Times New Roman" w:hAnsi="Times New Roman" w:cs="Times New Roman"/>
                <w:bCs/>
              </w:rPr>
              <w:t>Медвецкая</w:t>
            </w:r>
            <w:proofErr w:type="spellEnd"/>
          </w:p>
        </w:tc>
      </w:tr>
    </w:tbl>
    <w:p w:rsidR="003E1F37" w:rsidRPr="003E1F37" w:rsidRDefault="003E1F37" w:rsidP="003E1F3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E1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Порядок</w:t>
      </w:r>
      <w:r w:rsidRPr="003E1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br/>
        <w:t xml:space="preserve">приема на </w:t>
      </w:r>
      <w:proofErr w:type="gramStart"/>
      <w:r w:rsidRPr="003E1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обучение по</w:t>
      </w:r>
      <w:proofErr w:type="gramEnd"/>
      <w:r w:rsidRPr="003E1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образовательным программам начального общего, основного общего и среднего общего образования в МБОУ «Средняя общеобразовательная школа с углубленным изучением отдельных предметов №18 имени </w:t>
      </w:r>
      <w:proofErr w:type="spellStart"/>
      <w:r w:rsidRPr="003E1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А.С.Сергеева</w:t>
      </w:r>
      <w:proofErr w:type="spellEnd"/>
      <w:r w:rsidRPr="003E1F3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» города Курска</w:t>
      </w:r>
    </w:p>
    <w:p w:rsid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общего, основного общего и среднего общего образования в МБОУ «Средняя общеобразовательная школа с углубленным изучением отдельных предметов №18 имени 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А.С.Сергеева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» города Курска (далее соответственно - основные общеобразовательные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программы, общеобразовательные организации).</w:t>
      </w:r>
    </w:p>
    <w:p w:rsidR="00F85378" w:rsidRPr="003E1F37" w:rsidRDefault="00F85378" w:rsidP="00F85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локальный акт регламентируется 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2019, N 30, ст. 4134)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32, ст. 5343)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Министерства просвещения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 сентября 2020 г. N 458 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"Об утверждении Порядка приема на обучение по образовательным программам начального общего, основного общего и среднего общего образования</w:t>
      </w:r>
      <w:proofErr w:type="gramEnd"/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 изменениями и дополнениями от: </w:t>
      </w:r>
      <w:r w:rsidRP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8 октября 2021 г., 30 августа 2022 г., 23 января, 30 августа 2023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Приказом </w:t>
      </w:r>
      <w:r w:rsidR="00C2267F" w:rsidRP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просвещения РФ</w:t>
      </w:r>
      <w:r w:rsid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Порядок </w:t>
      </w:r>
      <w:r w:rsidR="00C2267F" w:rsidRP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приема на </w:t>
      </w:r>
      <w:proofErr w:type="gramStart"/>
      <w:r w:rsidR="00C2267F" w:rsidRP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="00C2267F" w:rsidRP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Министерства </w:t>
      </w:r>
      <w:r w:rsidR="00C2267F" w:rsidRP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просвещения Р</w:t>
      </w:r>
      <w:r w:rsid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</w:t>
      </w:r>
      <w:r w:rsidR="00C2267F" w:rsidRP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C226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едерации от 2 сентября 2020 года №485» от 04 марта 2025 года № 171. 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Прием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проводится на общедоступной основе, если иное не предусмотрено </w:t>
      </w:r>
      <w:hyperlink r:id="rId6" w:anchor="/document/70291362/entry/55" w:history="1">
        <w:r w:rsidRPr="00C2267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29 декабря 2012 г. N 273-ФЗ "Об образовании в Российской Федерации" (далее - Федеральный закон).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Прием иностранных граждан и лиц без гражданства, в том числе соотечественников, проживающих за рубежом,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осуществляется в соответствии 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 международными договорами Российской Федерации, </w:t>
      </w:r>
      <w:hyperlink r:id="rId7" w:anchor="/document/70291362/entry/0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настоящим Порядком.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Правила приема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обеспечива</w:t>
      </w:r>
      <w:r w:rsid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 всех граждан, которые имеют право на получение общего образования соответствующего уровня, если иное не предусмотрено </w:t>
      </w:r>
      <w:hyperlink r:id="rId8" w:anchor="/document/70291362/entry/108783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Правила приема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обеспечива</w:t>
      </w:r>
      <w:r w:rsid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прием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граждан, имеющих право на получение общего образования соответствующего уровня и проживающих на закрепленной территории.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Закрепление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конкретными территориями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комитетом образования города Курска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комитета образования города Курска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закреплении образовательных организаций за соответственно конкретными территориями муниципального района в течение 10 календарных дней с момента его издания.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Правила приема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в части, не урегулированной </w:t>
      </w:r>
      <w:hyperlink r:id="rId9" w:anchor="/document/70291362/entry/55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законодательством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 образовании, устанавливаются общеобразовательной организацией самостоятельно.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Получение начального общего образования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начинается по достижении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города Курска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разрешить прием детей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начального общего образования в более раннем или более позднем возрасте.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 внеочередном порядке предоставляются места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указанным в </w:t>
      </w:r>
      <w:hyperlink r:id="rId10" w:anchor="/document/178792/entry/248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8 статьи 24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 мая 1998 г. N 76-ФЗ "О статусе военнослужащих", и детям, указанным в </w:t>
      </w:r>
      <w:hyperlink r:id="rId11" w:anchor="/document/71433920/entry/281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 28</w:t>
        </w:r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vertAlign w:val="superscript"/>
            <w:lang w:eastAsia="ru-RU"/>
          </w:rPr>
          <w:t> 1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3 июля 2016 г. N 226-ФЗ "О войсках национальной гвардии Российской Федерации", по месту жительства их семей.</w:t>
      </w:r>
      <w:proofErr w:type="gramEnd"/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10. В первоочередном порядке предоставляются места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детям, указанным в </w:t>
      </w:r>
      <w:hyperlink r:id="rId12" w:anchor="/document/178792/entry/190602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втором части 6 статьи 19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27 мая 1998 г. N 76-ФЗ "О статусе военнослужащих", по месту жительства их семей.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первоочередном порядке также предоставляются места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месту жительства независимо от формы собственности детям, указанным в </w:t>
      </w:r>
      <w:hyperlink r:id="rId13" w:anchor="/document/12182530/entry/460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6 статьи 46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7 февраля 2011 г. N 3-ФЗ "О полиции", детям сотрудников органов внутренних дел, не являющихся сотрудниками полиции, и детям, указанным в </w:t>
      </w:r>
      <w:hyperlink r:id="rId14" w:anchor="/document/70291410/entry/314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части 14 статьи 3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 от 30 декабря 2012 г. N 283-ФЗ "О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социальных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гарантиях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сотрудникам некоторых федеральных органов исполнительной власти и внесении изменений в законодательные акты Российской Федерации".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11. Прием на обучение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на принципах равных условий приема для всех поступающих, за исключением лиц, которым в соответствии с </w:t>
      </w:r>
      <w:hyperlink r:id="rId15" w:anchor="/document/70291362/entry/67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Федеральным законом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предоставлены особые права (преимущества) при приеме на обучение</w:t>
      </w:r>
      <w:r w:rsidRPr="003E1F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 общеобразовательным программам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которой обучаются его брат и (или) сестра (полнородные и 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16" w:anchor="/document/70291362/entry/10878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частями 5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7" w:anchor="/document/70291362/entry/108787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 статьи 67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закона.</w:t>
      </w:r>
      <w:proofErr w:type="gramEnd"/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Дети с ограниченными возможностями здоровья принимаются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Поступающие с ограниченными возможностями здоровья, достигшие возраста восемнадцати лет, принимаются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только с согласия самих поступающих.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Прием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 течение всего учебного года при наличии свободных мест.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В приеме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Школу 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быть отказано только по причине отсутствия в ней свободных мест, </w:t>
      </w:r>
      <w:r w:rsidR="00C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при невыполнении условий, установленных частью 2 статьи 78 Федерального Закона, 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предусмотренных </w:t>
      </w:r>
      <w:hyperlink r:id="rId18" w:anchor="/document/70291362/entry/10878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частями 5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9" w:anchor="/document/70291362/entry/108787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6 статьи 67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0" w:anchor="/document/70291362/entry/88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статьей 88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закона. В случае отсутствия ме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</w:t>
      </w:r>
      <w:proofErr w:type="gramEnd"/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оле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города Курска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проведения организованного приема детей в первый класс размеща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т на сво</w:t>
      </w:r>
      <w:r w:rsidR="00571824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Интернет, а также в федеральной государственной информационной системе </w:t>
      </w:r>
      <w:hyperlink r:id="rId21" w:tgtFrame="_blank" w:history="1">
        <w:r w:rsidR="005718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 xml:space="preserve">"Единый </w:t>
        </w:r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портал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государственных и муниципальных услуг (функций) (далее - ЕПГУ) информацию: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количестве мест в первых классах не позднее 10 календарных дней с момента издания распорядительного акта, указанного в </w:t>
      </w:r>
      <w:hyperlink r:id="rId22" w:anchor="/document/74626876/entry/100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 6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17. Прием заявлений о приеме на обучение в первый класс для детей, указанных в </w:t>
      </w:r>
      <w:hyperlink r:id="rId23" w:anchor="/document/74626876/entry/1009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9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4" w:anchor="/document/74626876/entry/1010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5" w:anchor="/document/74626876/entry/1012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12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Порядка, а также проживающих на закрепленной территории, начинается не позднее 1 апреля текущего года и завершается 30 июня текущего года.</w:t>
      </w:r>
    </w:p>
    <w:p w:rsidR="003E1F37" w:rsidRPr="003E1F37" w:rsidRDefault="00571824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школы</w:t>
      </w:r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издает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 детей, указанных в </w:t>
      </w:r>
      <w:hyperlink r:id="rId26" w:anchor="/document/74626876/entry/1017" w:history="1">
        <w:r w:rsidR="003E1F37"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абзаце первом</w:t>
        </w:r>
      </w:hyperlink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пункта, в течение 3 рабочих дней после завершения приема заявлений о приеме на обучение в первый класс.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года.</w:t>
      </w:r>
    </w:p>
    <w:p w:rsidR="003E1F37" w:rsidRPr="003E1F37" w:rsidRDefault="00571824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Школа,</w:t>
      </w:r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закончив прием в первый класс всех детей, указанных в </w:t>
      </w:r>
      <w:hyperlink r:id="rId27" w:anchor="/document/74626876/entry/1009" w:history="1">
        <w:r w:rsidR="003E1F37"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пунктах 9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8" w:anchor="/document/74626876/entry/1010" w:history="1">
        <w:r w:rsidR="003E1F37"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10</w:t>
        </w:r>
      </w:hyperlink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29" w:anchor="/document/74626876/entry/1012" w:history="1">
        <w:r w:rsidR="003E1F37"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12</w:t>
        </w:r>
      </w:hyperlink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3E1F37" w:rsidRPr="003E1F37" w:rsidRDefault="009B28FA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 образования города Курска</w:t>
      </w:r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предусмотреть возможность </w:t>
      </w:r>
      <w:proofErr w:type="spellStart"/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проактивного</w:t>
      </w:r>
      <w:proofErr w:type="spellEnd"/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направления гражданам информации </w:t>
      </w:r>
      <w:proofErr w:type="gramStart"/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возможности получения услуги по подаче заявления о приеме на обучение в личном кабинете</w:t>
      </w:r>
      <w:proofErr w:type="gramEnd"/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30" w:tgtFrame="_blank" w:history="1">
        <w:r w:rsidR="003E1F37"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ЕПГУ</w:t>
        </w:r>
      </w:hyperlink>
      <w:r w:rsidR="003E1F37"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Организация индивидуального отбора при приеме в </w:t>
      </w:r>
      <w:r w:rsid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занятию отдельным видом искусства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спорта, а также при отсутствии противопоказаний к занятию соответствующим видом спорта.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При приеме на обучение </w:t>
      </w:r>
      <w:r w:rsid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обязана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21. При приеме на обучение по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(законных представителей) детей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Прием на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предусмотренное </w:t>
      </w:r>
      <w:hyperlink r:id="rId31" w:anchor="/document/70291362/entry/10839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 1 части 1 статьи 34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 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gramStart"/>
      <w:r w:rsidR="00C749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Родитель (родители) (законный (законные) представитель (представители), являющегося гражданином Российской Федерации, з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аявление о приеме на обучение и документы для приема на обучение, указанные в </w:t>
      </w:r>
      <w:hyperlink r:id="rId32" w:anchor="/document/74626876/entry/102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пункте 26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Порядка, пода</w:t>
      </w:r>
      <w:r w:rsidR="00C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ет (подают)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одним из следующих способов:</w:t>
      </w:r>
      <w:proofErr w:type="gramEnd"/>
    </w:p>
    <w:p w:rsidR="003E1F37" w:rsidRPr="009B28FA" w:rsidRDefault="003E1F37" w:rsidP="009B28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 </w:t>
      </w:r>
      <w:hyperlink r:id="rId33" w:tgtFrame="_blank" w:history="1">
        <w:r w:rsidRPr="009B28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ЕПГУ</w:t>
        </w:r>
      </w:hyperlink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F37" w:rsidRPr="009B28FA" w:rsidRDefault="003E1F37" w:rsidP="009B28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функционала (сервисов)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 </w:t>
      </w:r>
      <w:hyperlink r:id="rId34" w:tgtFrame="_blank" w:history="1">
        <w:r w:rsidRPr="009B28FA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ЕПГУ</w:t>
        </w:r>
      </w:hyperlink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E1F37" w:rsidRPr="009B28FA" w:rsidRDefault="003E1F37" w:rsidP="009B28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3E1F37" w:rsidRPr="009B28FA" w:rsidRDefault="003E1F37" w:rsidP="009B28FA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 в общеобразовательную организацию.</w:t>
      </w:r>
    </w:p>
    <w:p w:rsidR="00F36EE4" w:rsidRDefault="00C74916" w:rsidP="00F36E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749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Родитель (родители) (законный (законные) представитель (представители), являющегося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иностранным </w:t>
      </w:r>
      <w:r w:rsidRPr="00C7491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лицом без гражданства, или </w:t>
      </w:r>
      <w:r w:rsidR="00F36E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пункте 26, подает (подают) одним из следующих способов: </w:t>
      </w:r>
      <w:proofErr w:type="gramEnd"/>
    </w:p>
    <w:p w:rsidR="00F36EE4" w:rsidRDefault="00F36EE4" w:rsidP="00F36EE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E4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посредством ЕПГУ;</w:t>
      </w:r>
    </w:p>
    <w:p w:rsidR="00F36EE4" w:rsidRDefault="00F36EE4" w:rsidP="00F36EE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F36EE4" w:rsidRPr="00F36EE4" w:rsidRDefault="00F36EE4" w:rsidP="00F36EE4">
      <w:pPr>
        <w:pStyle w:val="a4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E4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операторов почтовой связи общего пользования заказным письмом с уведомлением о вручении;</w:t>
      </w:r>
    </w:p>
    <w:p w:rsidR="00F36EE4" w:rsidRDefault="00F36EE4" w:rsidP="009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представления документов, предусмотренных пунктом 26, в течение 5 рабочих дней Школой проводится проверка их комплектности. </w:t>
      </w:r>
    </w:p>
    <w:p w:rsidR="00F36EE4" w:rsidRDefault="00F36EE4" w:rsidP="009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пред</w:t>
      </w:r>
      <w:r w:rsidR="00A8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ставления неполного комплекта документов, предусмотренных пунктом 26 настоящего Порядка, Школа возвращает заявление без его рассмотрения. </w:t>
      </w:r>
    </w:p>
    <w:p w:rsidR="00A86FBF" w:rsidRDefault="00A86FBF" w:rsidP="009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представления полного комплекта документов, предусмотренных пунктом 26 настоящего Порядка, Школа в течение 25 дней осуществляет проверку достоверности предоставленных документов. При проведении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указанной проверки, Школа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A86FBF" w:rsidRDefault="00A86FBF" w:rsidP="009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полного представления комплекта документов, предусмотренных пунктом 26 настоящего Порядка, и со дня подтверждения </w:t>
      </w:r>
      <w:r w:rsidR="0056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достоверности ребенок, являющийся иностранным гражданином или лицом без гражданства или поступающий, являющийся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4E06" w:rsidRPr="00564E0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иностранным гражда</w:t>
      </w:r>
      <w:r w:rsidR="00564E0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нином или лицом без гражданства, направляется Школой в государственную или муниципальную общеобразовательную организацию (далее –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</w:t>
      </w:r>
      <w:proofErr w:type="gramEnd"/>
      <w:r w:rsidR="0056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и среднего общего образования (далее – тестирование). </w:t>
      </w:r>
    </w:p>
    <w:p w:rsidR="00564E06" w:rsidRDefault="00564E06" w:rsidP="009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направлении на тестирование ребенка, </w:t>
      </w:r>
      <w:r w:rsidRPr="00564E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</w:t>
      </w:r>
      <w:r w:rsidR="003065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64E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гражданином или лицом без гражданства или поступающ</w:t>
      </w:r>
      <w:r w:rsidR="003065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564E0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 w:rsidR="0030656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564E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иностранным гражданином или лицом без гражданства,</w:t>
      </w:r>
      <w:r w:rsidR="003065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направляется по адресу (почтовый или электронный), указанному в заявлении о приеме на обучение, и в личный кабинет ЕПГУ (при наличии). </w:t>
      </w:r>
      <w:proofErr w:type="gramEnd"/>
    </w:p>
    <w:p w:rsidR="002B7C83" w:rsidRDefault="00D10806" w:rsidP="009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Одновременно о направлении на тестирование ребенка, </w:t>
      </w:r>
      <w:r w:rsidRPr="00D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иностранным гражданином или лицом без гражданства или поступающего, являющегося иностранным гражданином или лицом без гражданства,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Школа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</w:t>
      </w:r>
      <w:proofErr w:type="gramEnd"/>
    </w:p>
    <w:p w:rsidR="00D10806" w:rsidRDefault="00D10806" w:rsidP="009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Тестирующая организация в течение 3-х рабочих дней после дня прохождения ребенком, </w:t>
      </w:r>
      <w:r w:rsidRPr="00D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гражданином или лицом без гражданства или поступающ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10806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им</w:t>
      </w:r>
      <w:r w:rsidRPr="00D10806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гражданином или лицом без гражданства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тестирования уведомляет о результатах его проведения Школу в электронной форме посредством ЕГПУ или с использованием региональных порталов государственных и муниципальных услуг и (или) функционала (сервисов) </w:t>
      </w:r>
      <w:r w:rsidR="0001106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региональных государственных информационных систем субъектов Российской Федерации (при</w:t>
      </w:r>
      <w:proofErr w:type="gramEnd"/>
      <w:r w:rsidR="0001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0110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наличии</w:t>
      </w:r>
      <w:proofErr w:type="gramEnd"/>
      <w:r w:rsidR="0001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технической возможности).</w:t>
      </w:r>
    </w:p>
    <w:p w:rsidR="00C5772A" w:rsidRDefault="00C5772A" w:rsidP="009B28F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результатах тестирования и рассмотрения заявления о приеме на обучение ребенка, </w:t>
      </w:r>
      <w:r w:rsidRPr="00C577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иностранным гражданином или лицом без гражданства или поступающим, являющимся иностранным гражданином или лицом без гражданства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Школой направляется по адресу (почтовый или электронный), указанному в заявлении о приеме на обучение, и в личный кабинет ЕПГУ (при наличии). </w:t>
      </w:r>
      <w:proofErr w:type="gramEnd"/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24. В заявлении о приеме на обучение родителем (законным представителем) ребенка или поступающим, реализующим право, предусмотренное </w:t>
      </w:r>
      <w:hyperlink r:id="rId35" w:anchor="/document/70291362/entry/10839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 1 части 1 статьи 34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Федерального закона, указываются следующие сведения:</w:t>
      </w:r>
    </w:p>
    <w:p w:rsidR="003E1F37" w:rsidRPr="009B28FA" w:rsidRDefault="003E1F37" w:rsidP="009B28F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ребенка или поступающего;</w:t>
      </w:r>
    </w:p>
    <w:p w:rsidR="003E1F37" w:rsidRPr="009B28FA" w:rsidRDefault="003E1F37" w:rsidP="009B28F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ребенка или поступающего;</w:t>
      </w:r>
    </w:p>
    <w:p w:rsidR="003E1F37" w:rsidRPr="009B28FA" w:rsidRDefault="003E1F37" w:rsidP="009B28F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адрес места жительства и (или) адрес места пребывания ребенка или поступающего;</w:t>
      </w:r>
    </w:p>
    <w:p w:rsidR="003E1F37" w:rsidRPr="009B28FA" w:rsidRDefault="003E1F37" w:rsidP="009B28F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фамилия, имя, отчество (при наличии) родител</w:t>
      </w:r>
      <w:proofErr w:type="gram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3E1F37" w:rsidRPr="009B28FA" w:rsidRDefault="003E1F37" w:rsidP="009B28F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 места жительства и (или) адрес места пребывания родител</w:t>
      </w:r>
      <w:proofErr w:type="gram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ребенка;</w:t>
      </w:r>
    </w:p>
    <w:p w:rsidR="003E1F37" w:rsidRPr="009B28FA" w:rsidRDefault="003E1F37" w:rsidP="009B28F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</w:t>
      </w:r>
      <w:proofErr w:type="gram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с(</w:t>
      </w:r>
      <w:proofErr w:type="gram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а) электронной почты, номер(а) телефона(</w:t>
      </w:r>
      <w:proofErr w:type="spell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proofErr w:type="spell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) (при наличии) родителя(ей) (законного(</w:t>
      </w:r>
      <w:proofErr w:type="spell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поступающего;</w:t>
      </w:r>
    </w:p>
    <w:p w:rsidR="003E1F37" w:rsidRPr="009B28FA" w:rsidRDefault="003E1F37" w:rsidP="009B28FA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права внеочередного, первоочередного или преимущественного приема;</w:t>
      </w:r>
    </w:p>
    <w:p w:rsidR="009B28FA" w:rsidRDefault="003E1F37" w:rsidP="003E1F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потребности ребенка или поступающего в </w:t>
      </w:r>
      <w:proofErr w:type="gram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реабилитации;</w:t>
      </w:r>
    </w:p>
    <w:p w:rsidR="009B28FA" w:rsidRDefault="003E1F37" w:rsidP="003E1F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9B28FA" w:rsidRDefault="003E1F37" w:rsidP="003E1F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согласие поступающего, достигшего возраста восемнадцати лет, на </w:t>
      </w:r>
      <w:proofErr w:type="gram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</w:t>
      </w:r>
      <w:proofErr w:type="gram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9B28FA" w:rsidRDefault="003E1F37" w:rsidP="003E1F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:rsidR="009B28FA" w:rsidRDefault="003E1F37" w:rsidP="003E1F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</w:t>
      </w:r>
    </w:p>
    <w:p w:rsidR="009B28FA" w:rsidRDefault="003E1F37" w:rsidP="003E1F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 ознакомления родител</w:t>
      </w:r>
      <w:proofErr w:type="gram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</w:t>
      </w:r>
    </w:p>
    <w:p w:rsidR="003E1F37" w:rsidRDefault="003E1F37" w:rsidP="003E1F37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согласие родител</w:t>
      </w:r>
      <w:proofErr w:type="gram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я(</w:t>
      </w:r>
      <w:proofErr w:type="gram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ей) (законного(</w:t>
      </w:r>
      <w:proofErr w:type="spellStart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proofErr w:type="spellEnd"/>
      <w:r w:rsidRP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представителя(ей) ребенка или поступающего на обработку персональных данных.</w:t>
      </w:r>
    </w:p>
    <w:p w:rsidR="00C5772A" w:rsidRDefault="00C5772A" w:rsidP="00C57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772A" w:rsidRPr="00C5772A" w:rsidRDefault="00C5772A" w:rsidP="00C577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приема родитель (родители) (законный (законные) представитель (представители) ребенка, </w:t>
      </w:r>
      <w:r w:rsidRPr="00C5772A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C57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иностранным гражданином или </w:t>
      </w:r>
      <w:r w:rsidRPr="00C5772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лицом без гражданства или поступающ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5772A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C5772A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гражданином или лицом без гражданства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дополнительно в заявлении о приеме на обучение дает (дают) согласие для прохождение тестирования.</w:t>
      </w:r>
      <w:proofErr w:type="gramEnd"/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 Образец заявления о приеме на обучение размещается </w:t>
      </w:r>
      <w:r w:rsid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Школой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сво</w:t>
      </w:r>
      <w:r w:rsid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информационном стенде и официальном сайте в сети Интернет.</w:t>
      </w:r>
    </w:p>
    <w:p w:rsidR="004C2E96" w:rsidRPr="004C2E96" w:rsidRDefault="003E1F37" w:rsidP="004C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r w:rsidR="004C2E96"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приема родител</w:t>
      </w:r>
      <w:proofErr w:type="gramStart"/>
      <w:r w:rsidR="004C2E96"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="004C2E96"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="004C2E96"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="004C2E96"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представляют следующие документы:</w:t>
      </w:r>
    </w:p>
    <w:p w:rsidR="004C2E96" w:rsidRDefault="004C2E96" w:rsidP="004C2E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документа, удостоверяющего личность родителя (законного представителя) ребенка или поступающего;</w:t>
      </w:r>
    </w:p>
    <w:p w:rsidR="004C2E96" w:rsidRDefault="004C2E96" w:rsidP="004C2E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свидетельства о рождении ребенка или документа, подтверждающего родство заявителя;</w:t>
      </w:r>
    </w:p>
    <w:p w:rsidR="004C2E96" w:rsidRDefault="004C2E96" w:rsidP="004C2E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копию свидетельства о рождении </w:t>
      </w:r>
      <w:proofErr w:type="gramStart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полнородных</w:t>
      </w:r>
      <w:proofErr w:type="gramEnd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неполнородных</w:t>
      </w:r>
      <w:proofErr w:type="spellEnd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брата и (или) сестры (в случае использования права преимущественного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</w:t>
      </w:r>
      <w:proofErr w:type="spellStart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неполнородные</w:t>
      </w:r>
      <w:proofErr w:type="spellEnd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брат и (или) сестра);</w:t>
      </w:r>
    </w:p>
    <w:p w:rsidR="004C2E96" w:rsidRDefault="004C2E96" w:rsidP="004C2E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документа, подтверждающего установление опеки или попечительства (при необходимости);</w:t>
      </w:r>
    </w:p>
    <w:p w:rsidR="004C2E96" w:rsidRDefault="004C2E96" w:rsidP="004C2E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территории);</w:t>
      </w:r>
    </w:p>
    <w:p w:rsidR="004C2E96" w:rsidRDefault="004C2E96" w:rsidP="004C2E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казачества;</w:t>
      </w:r>
      <w:proofErr w:type="gramEnd"/>
    </w:p>
    <w:p w:rsidR="004C2E96" w:rsidRPr="004C2E96" w:rsidRDefault="004C2E96" w:rsidP="004C2E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копию заключения психолого-медико-педагогической комиссии (при наличии).</w:t>
      </w:r>
    </w:p>
    <w:p w:rsidR="004C2E96" w:rsidRPr="004C2E96" w:rsidRDefault="004C2E96" w:rsidP="004C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E96" w:rsidRPr="004C2E96" w:rsidRDefault="004C2E96" w:rsidP="00E31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родител</w:t>
      </w:r>
      <w:proofErr w:type="gramStart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предъявляет(ют) оригиналы документов, указанных в абзацах 2-6 настоящего пункта, а поступающий - оригинал документа, удостоверяющего личность поступающего.</w:t>
      </w:r>
    </w:p>
    <w:p w:rsidR="004C2E96" w:rsidRPr="004C2E96" w:rsidRDefault="004C2E96" w:rsidP="00E31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приеме на </w:t>
      </w:r>
      <w:proofErr w:type="gramStart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по</w:t>
      </w:r>
      <w:proofErr w:type="gramEnd"/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образовательным программам среднего общего образования представляется аттестат об основном общем образовании, выд</w:t>
      </w:r>
      <w:r w:rsidR="00E3166A">
        <w:rPr>
          <w:rFonts w:ascii="Times New Roman" w:eastAsia="Times New Roman" w:hAnsi="Times New Roman" w:cs="Times New Roman"/>
          <w:sz w:val="28"/>
          <w:szCs w:val="28"/>
          <w:lang w:eastAsia="ru-RU"/>
        </w:rPr>
        <w:t>анный в установленном порядке</w:t>
      </w: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E96" w:rsidRDefault="004C2E96" w:rsidP="004C2E9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Родитель (родители) (законный (законные) представитель (представители) ребенка, </w:t>
      </w:r>
      <w:r w:rsidRPr="004C2E96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иностранным гражданином или лицом без гражданства или поступающий, являющийся иностранным гражданином или лицом без гражданства,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предъявляет (предъявляют):</w:t>
      </w:r>
      <w:proofErr w:type="gramEnd"/>
    </w:p>
    <w:p w:rsidR="004C2E96" w:rsidRDefault="004C2E96" w:rsidP="004C2E96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427924" w:rsidRDefault="00427924" w:rsidP="0042792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законность нахождения ребенка, </w:t>
      </w:r>
      <w:r w:rsidRPr="004279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являющегося иностранным гражданином или лицом без гражданства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его законного (законных) представителя (представителей) </w:t>
      </w:r>
      <w:r w:rsidRPr="004279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поступающ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7924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7924">
        <w:rPr>
          <w:rFonts w:ascii="Times New Roman" w:eastAsia="Times New Roman" w:hAnsi="Times New Roman" w:cs="Times New Roman"/>
          <w:sz w:val="28"/>
          <w:szCs w:val="28"/>
          <w:lang w:eastAsia="ru-RU"/>
        </w:rPr>
        <w:t>ся иностранным гражданином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лицом без гражданства на территории Российской Федерации (действительные вид на жительство, 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законом или международным договором Российской Федерации документы, подтверждающие право иностранного гражданина или лица без гражданства на пребывание (проживание) в Российской Федерации);</w:t>
      </w:r>
    </w:p>
    <w:p w:rsidR="00427924" w:rsidRDefault="00427924" w:rsidP="0042792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гражданства;</w:t>
      </w:r>
    </w:p>
    <w:p w:rsidR="00A87A15" w:rsidRDefault="00427924" w:rsidP="00427924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изучение русского языка ребенком, являющимся иностранным гражданином или лицом без гражданства, или поступающим, </w:t>
      </w:r>
      <w:r w:rsidR="00A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являющимся 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  <w:proofErr w:type="gramEnd"/>
    </w:p>
    <w:p w:rsidR="00427924" w:rsidRDefault="00427924" w:rsidP="00A87A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87A15" w:rsidRPr="00A87A15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документа, удостоверяющего личность</w:t>
      </w:r>
      <w:r w:rsidR="00A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ребенка, </w:t>
      </w:r>
      <w:r w:rsidR="00A87A15" w:rsidRPr="00A87A15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 w:rsidR="00A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(для иностранных граждан: паспорт иностранного гражданина либо иной документ, установленный федеральным законом или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</w:t>
      </w:r>
      <w:proofErr w:type="gramEnd"/>
      <w:r w:rsidR="00A87A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Российской Федерации, вид на жительство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гражданства);</w:t>
      </w:r>
    </w:p>
    <w:p w:rsidR="00A87A15" w:rsidRDefault="00A87A15" w:rsidP="00A87A15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индивидуального лицевого счета (далее – СНИЛС) (при наличии), а также СНИЛС ребенка, являющегося иностранным гражданином или лицом без гражданства</w:t>
      </w:r>
      <w:r w:rsidR="00B65CA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или поступающего, являющегося иностранным гражданином или лицом без гражданства (при наличии);</w:t>
      </w:r>
      <w:proofErr w:type="gramEnd"/>
    </w:p>
    <w:p w:rsidR="00B65CAD" w:rsidRDefault="00B65CAD" w:rsidP="00B65CA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медицинское заключение об отсутствии у ребенка, </w:t>
      </w:r>
      <w:r w:rsidRPr="00B65CAD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являющегося иностранным гражданином или лицом без гражданства, или поступающего, являющегося иностранным гражданином или лицом без гражданства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исполнительной власти в соответствии с частью 2 статьи 43 Федерального закона от 21 ноября 2011 года №323-ФЗ «Об основах охраны здоровья граждан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Российской Федерации»;</w:t>
      </w:r>
    </w:p>
    <w:p w:rsidR="00B65CAD" w:rsidRDefault="00B65CAD" w:rsidP="00B65CAD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B65CAD" w:rsidRDefault="00B65CAD" w:rsidP="00B65CAD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5CAD" w:rsidRDefault="00B65CAD" w:rsidP="00792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:rsidR="00E52561" w:rsidRPr="00792624" w:rsidRDefault="00E52561" w:rsidP="00792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 26 (1) Порядка не распространяется на иностранных граждан, указанных в подпункте 2 пункта 20 и пункте 21 статьи 5 Федерального закона от 25 июля 2002 г. № 115-ФЗ «О правовом положении иностранных граждан в Российской Федерации».</w:t>
      </w:r>
    </w:p>
    <w:p w:rsidR="00E52561" w:rsidRPr="00792624" w:rsidRDefault="00E52561" w:rsidP="0079262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Иностранные граждане, указанные в абзаце первом настоящего пункта Порядка, предъявляют следующие документы:</w:t>
      </w:r>
    </w:p>
    <w:p w:rsidR="00E52561" w:rsidRPr="00792624" w:rsidRDefault="00E52561" w:rsidP="0079262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свидетельства о рождении ребенка;</w:t>
      </w:r>
    </w:p>
    <w:p w:rsidR="00E52561" w:rsidRPr="00792624" w:rsidRDefault="00E52561" w:rsidP="0079262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паспорта;</w:t>
      </w:r>
    </w:p>
    <w:p w:rsidR="00E52561" w:rsidRPr="00792624" w:rsidRDefault="00E52561" w:rsidP="00792624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справку о регистрации по месту жительства.</w:t>
      </w:r>
    </w:p>
    <w:p w:rsidR="00E52561" w:rsidRPr="00792624" w:rsidRDefault="00E52561" w:rsidP="00E5256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926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Пункт 23 (1) и абзацы 3-5, 7-9 пункта 26 (1) Порядка не распространяются на граждан Республики Беларусь. 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допускается требовать представления других документов, кроме предусмотренных </w:t>
      </w:r>
      <w:hyperlink r:id="rId36" w:anchor="/document/76809938/entry/102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26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Порядка, в качестве основания для приема на обучение по основным общеобразовательным программам.</w:t>
      </w:r>
      <w:proofErr w:type="gramEnd"/>
    </w:p>
    <w:p w:rsid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подаче заявления о приеме на обучение в электронной форме посредством </w:t>
      </w:r>
      <w:hyperlink r:id="rId37" w:tgtFrame="_blank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ЕПГУ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не допускается требовать копий или оригиналов документов, предусмотренных </w:t>
      </w:r>
      <w:hyperlink r:id="rId38" w:anchor="/document/76809938/entry/1026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 26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</w:t>
      </w:r>
    </w:p>
    <w:p w:rsidR="00E3166A" w:rsidRPr="003E1F37" w:rsidRDefault="00E3166A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родителями (законными представителями) ребенка, являющегося иностранным гражданином или лицом без гражданства, или поступающим, являющимся иностранным гражданином или лицом без гражданства, о приеме на обучение в электронной форме посредством ЕГПУ не допускается требовать копий или оригиналов 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предусмотренных пунктами 26 настоящего Порядка, за исключением копий или оригиналов документов, подтверждение которых в электронном виде невозможно. </w:t>
      </w:r>
      <w:proofErr w:type="gramEnd"/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28. Родител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ь(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и) (законный(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представитель(и) ребенка или поступающий имеют право по своему усмотрению представлять другие документы.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29. Факт приема заявления о приеме на обучение и перечень документов, представленных родителе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 </w:t>
      </w:r>
      <w:hyperlink r:id="rId39" w:tgtFrame="_blank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ЕПГУ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(при условии завершения прохождения процедуры регистрации в единой системе идентификац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и ау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тентификации). Журнал приема заявлений может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вестись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подаче заявления о приеме на обучение через операторов почтовой связи общего пользования или лично в </w:t>
      </w:r>
      <w:r w:rsid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после регистрации заявления о приеме на обучение и перечня документов, представленных родителе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поступающим, родителю(ям) (законному(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="009B28F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Школы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r w:rsid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осуществляет обработку полученных 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приемом в общеобразовательную организацию персональных данных поступающих в соответствии с требованиями</w:t>
      </w:r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40" w:anchor="/document/12148567/entry/4" w:history="1">
        <w:r w:rsidRPr="003E1F3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законодательства</w:t>
        </w:r>
      </w:hyperlink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 Российской Федерации в области персональных данных.</w:t>
      </w:r>
    </w:p>
    <w:p w:rsidR="00792624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r w:rsid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школы 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</w:t>
      </w:r>
      <w:r w:rsid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приеме на обучение</w:t>
      </w:r>
      <w:r w:rsidR="0079262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3E1F37" w:rsidRDefault="00792624" w:rsidP="003E1F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 </w:t>
      </w:r>
      <w:r w:rsidR="003E1F37" w:rsidRPr="00792624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поступающего в течение 5 рабочих дней после приема заявления о приеме на обучение и представленных документов, за исключением случая, предусмотренного </w:t>
      </w:r>
      <w:hyperlink r:id="rId41" w:anchor="/document/74626876/entry/1017" w:history="1">
        <w:r w:rsidR="003E1F37" w:rsidRPr="00792624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пунктом 17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Порядка;</w:t>
      </w:r>
    </w:p>
    <w:p w:rsidR="00792624" w:rsidRPr="00792624" w:rsidRDefault="00792624" w:rsidP="003E1F37">
      <w:pPr>
        <w:pStyle w:val="a4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успешном прохождении тестирования, за исключением случая, предусмотренного пунктом 17 настоящего Порядка. </w:t>
      </w:r>
    </w:p>
    <w:p w:rsidR="003E1F37" w:rsidRPr="003E1F37" w:rsidRDefault="003E1F37" w:rsidP="003E1F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32. На каждого ребенка или поступающего, принятого в </w:t>
      </w:r>
      <w:r w:rsidR="00F85378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Школу</w:t>
      </w:r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формируется личное дело, в котором хранятся заявление о приеме на обучение и все представленные родителе</w:t>
      </w:r>
      <w:proofErr w:type="gram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м(</w:t>
      </w:r>
      <w:proofErr w:type="spellStart"/>
      <w:proofErr w:type="gram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(законным(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ыми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представителем(</w:t>
      </w:r>
      <w:proofErr w:type="spellStart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ями</w:t>
      </w:r>
      <w:proofErr w:type="spellEnd"/>
      <w:r w:rsidRPr="003E1F37">
        <w:rPr>
          <w:rFonts w:ascii="Times New Roman" w:eastAsia="Times New Roman" w:hAnsi="Times New Roman" w:cs="Times New Roman"/>
          <w:sz w:val="28"/>
          <w:szCs w:val="28"/>
          <w:lang w:eastAsia="ru-RU"/>
        </w:rPr>
        <w:t>) ребенка или поступающим документы (копии документов).</w:t>
      </w:r>
    </w:p>
    <w:p w:rsidR="00DF69D1" w:rsidRPr="003E1F37" w:rsidRDefault="000F1F93" w:rsidP="003E1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F69D1" w:rsidRPr="003E1F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45B29"/>
    <w:multiLevelType w:val="hybridMultilevel"/>
    <w:tmpl w:val="F6106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0751F8"/>
    <w:multiLevelType w:val="hybridMultilevel"/>
    <w:tmpl w:val="A0682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DF6DD7"/>
    <w:multiLevelType w:val="hybridMultilevel"/>
    <w:tmpl w:val="393E5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EB0AE3"/>
    <w:multiLevelType w:val="hybridMultilevel"/>
    <w:tmpl w:val="C4407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DA3506"/>
    <w:multiLevelType w:val="hybridMultilevel"/>
    <w:tmpl w:val="B1467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287B11"/>
    <w:multiLevelType w:val="hybridMultilevel"/>
    <w:tmpl w:val="3398A5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EA591F"/>
    <w:multiLevelType w:val="hybridMultilevel"/>
    <w:tmpl w:val="8EEC62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B14"/>
    <w:rsid w:val="00011069"/>
    <w:rsid w:val="000F1F93"/>
    <w:rsid w:val="001C58CF"/>
    <w:rsid w:val="002B7C83"/>
    <w:rsid w:val="00306562"/>
    <w:rsid w:val="003E1F37"/>
    <w:rsid w:val="00427924"/>
    <w:rsid w:val="004C2E96"/>
    <w:rsid w:val="00564E06"/>
    <w:rsid w:val="00571824"/>
    <w:rsid w:val="00792624"/>
    <w:rsid w:val="009B28FA"/>
    <w:rsid w:val="00A86FBF"/>
    <w:rsid w:val="00A87A15"/>
    <w:rsid w:val="00B50EB7"/>
    <w:rsid w:val="00B65CAD"/>
    <w:rsid w:val="00B87ED2"/>
    <w:rsid w:val="00C2267F"/>
    <w:rsid w:val="00C5772A"/>
    <w:rsid w:val="00C74916"/>
    <w:rsid w:val="00D10806"/>
    <w:rsid w:val="00DA29A5"/>
    <w:rsid w:val="00E3166A"/>
    <w:rsid w:val="00E52561"/>
    <w:rsid w:val="00F36EE4"/>
    <w:rsid w:val="00F42B14"/>
    <w:rsid w:val="00F85378"/>
    <w:rsid w:val="00FB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1F3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28F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29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29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7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329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522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723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3253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716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65706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75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6967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4885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39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68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604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956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55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05446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523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7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4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vo.garant.ru/" TargetMode="External"/><Relationship Id="rId18" Type="http://schemas.openxmlformats.org/officeDocument/2006/relationships/hyperlink" Target="https://ivo.garant.ru/" TargetMode="External"/><Relationship Id="rId26" Type="http://schemas.openxmlformats.org/officeDocument/2006/relationships/hyperlink" Target="https://ivo.garant.ru/" TargetMode="External"/><Relationship Id="rId39" Type="http://schemas.openxmlformats.org/officeDocument/2006/relationships/hyperlink" Target="https://www.gosuslugi.ru/" TargetMode="External"/><Relationship Id="rId21" Type="http://schemas.openxmlformats.org/officeDocument/2006/relationships/hyperlink" Target="https://www.gosuslugi.ru/" TargetMode="External"/><Relationship Id="rId34" Type="http://schemas.openxmlformats.org/officeDocument/2006/relationships/hyperlink" Target="https://www.gosuslugi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ivo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vo.garant.ru/" TargetMode="External"/><Relationship Id="rId20" Type="http://schemas.openxmlformats.org/officeDocument/2006/relationships/hyperlink" Target="https://ivo.garant.ru/" TargetMode="External"/><Relationship Id="rId29" Type="http://schemas.openxmlformats.org/officeDocument/2006/relationships/hyperlink" Target="https://ivo.garant.ru/" TargetMode="External"/><Relationship Id="rId41" Type="http://schemas.openxmlformats.org/officeDocument/2006/relationships/hyperlink" Target="https://ivo.garant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vo.garant.ru/" TargetMode="External"/><Relationship Id="rId11" Type="http://schemas.openxmlformats.org/officeDocument/2006/relationships/hyperlink" Target="https://ivo.garant.ru/" TargetMode="External"/><Relationship Id="rId24" Type="http://schemas.openxmlformats.org/officeDocument/2006/relationships/hyperlink" Target="https://ivo.garant.ru/" TargetMode="External"/><Relationship Id="rId32" Type="http://schemas.openxmlformats.org/officeDocument/2006/relationships/hyperlink" Target="https://ivo.garant.ru/" TargetMode="External"/><Relationship Id="rId37" Type="http://schemas.openxmlformats.org/officeDocument/2006/relationships/hyperlink" Target="https://www.gosuslugi.ru/" TargetMode="External"/><Relationship Id="rId40" Type="http://schemas.openxmlformats.org/officeDocument/2006/relationships/hyperlink" Target="https://ivo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vo.garant.ru/" TargetMode="External"/><Relationship Id="rId23" Type="http://schemas.openxmlformats.org/officeDocument/2006/relationships/hyperlink" Target="https://ivo.garant.ru/" TargetMode="External"/><Relationship Id="rId28" Type="http://schemas.openxmlformats.org/officeDocument/2006/relationships/hyperlink" Target="https://ivo.garant.ru/" TargetMode="External"/><Relationship Id="rId36" Type="http://schemas.openxmlformats.org/officeDocument/2006/relationships/hyperlink" Target="https://ivo.garant.ru/" TargetMode="External"/><Relationship Id="rId10" Type="http://schemas.openxmlformats.org/officeDocument/2006/relationships/hyperlink" Target="https://ivo.garant.ru/" TargetMode="External"/><Relationship Id="rId19" Type="http://schemas.openxmlformats.org/officeDocument/2006/relationships/hyperlink" Target="https://ivo.garant.ru/" TargetMode="External"/><Relationship Id="rId31" Type="http://schemas.openxmlformats.org/officeDocument/2006/relationships/hyperlink" Target="https://ivo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vo.garant.ru/" TargetMode="External"/><Relationship Id="rId14" Type="http://schemas.openxmlformats.org/officeDocument/2006/relationships/hyperlink" Target="https://ivo.garant.ru/" TargetMode="External"/><Relationship Id="rId22" Type="http://schemas.openxmlformats.org/officeDocument/2006/relationships/hyperlink" Target="https://ivo.garant.ru/" TargetMode="External"/><Relationship Id="rId27" Type="http://schemas.openxmlformats.org/officeDocument/2006/relationships/hyperlink" Target="https://ivo.garant.ru/" TargetMode="External"/><Relationship Id="rId30" Type="http://schemas.openxmlformats.org/officeDocument/2006/relationships/hyperlink" Target="https://www.gosuslugi.ru/" TargetMode="External"/><Relationship Id="rId35" Type="http://schemas.openxmlformats.org/officeDocument/2006/relationships/hyperlink" Target="https://ivo.garant.ru/" TargetMode="External"/><Relationship Id="rId43" Type="http://schemas.openxmlformats.org/officeDocument/2006/relationships/theme" Target="theme/theme1.xml"/><Relationship Id="rId8" Type="http://schemas.openxmlformats.org/officeDocument/2006/relationships/hyperlink" Target="https://ivo.garant.ru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ivo.garant.ru/" TargetMode="External"/><Relationship Id="rId17" Type="http://schemas.openxmlformats.org/officeDocument/2006/relationships/hyperlink" Target="https://ivo.garant.ru/" TargetMode="External"/><Relationship Id="rId25" Type="http://schemas.openxmlformats.org/officeDocument/2006/relationships/hyperlink" Target="https://ivo.garant.ru/" TargetMode="External"/><Relationship Id="rId33" Type="http://schemas.openxmlformats.org/officeDocument/2006/relationships/hyperlink" Target="https://www.gosuslugi.ru/" TargetMode="External"/><Relationship Id="rId38" Type="http://schemas.openxmlformats.org/officeDocument/2006/relationships/hyperlink" Target="https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</Pages>
  <Words>4662</Words>
  <Characters>26577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cp:lastPrinted>2025-03-26T13:54:00Z</cp:lastPrinted>
  <dcterms:created xsi:type="dcterms:W3CDTF">2025-03-26T14:00:00Z</dcterms:created>
  <dcterms:modified xsi:type="dcterms:W3CDTF">2025-03-27T09:39:00Z</dcterms:modified>
</cp:coreProperties>
</file>